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65" w:rsidRDefault="009F2565" w:rsidP="009F2565">
      <w:pPr>
        <w:widowControl w:val="0"/>
        <w:tabs>
          <w:tab w:val="left" w:pos="1976"/>
          <w:tab w:val="center" w:pos="509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ab/>
        <w:t xml:space="preserve">ДОГОВОР № </w:t>
      </w:r>
    </w:p>
    <w:p w:rsidR="009F2565" w:rsidRDefault="009F2565" w:rsidP="009F2565">
      <w:pPr>
        <w:widowControl w:val="0"/>
        <w:tabs>
          <w:tab w:val="left" w:pos="1920"/>
          <w:tab w:val="center" w:pos="509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холодного водоснабжения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709"/>
      </w:tblGrid>
      <w:tr w:rsidR="009F2565" w:rsidTr="009F2565">
        <w:tc>
          <w:tcPr>
            <w:tcW w:w="4927" w:type="dxa"/>
            <w:hideMark/>
          </w:tcPr>
          <w:p w:rsidR="009F2565" w:rsidRDefault="009F25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п. Харп</w:t>
            </w:r>
          </w:p>
        </w:tc>
        <w:tc>
          <w:tcPr>
            <w:tcW w:w="4927" w:type="dxa"/>
            <w:hideMark/>
          </w:tcPr>
          <w:p w:rsidR="009F2565" w:rsidRDefault="00501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</w:t>
            </w:r>
            <w:r w:rsidR="009F25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г.</w:t>
            </w:r>
          </w:p>
        </w:tc>
      </w:tr>
    </w:tbl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Акционерное общество «Харп-Энерго-Газ»</w:t>
      </w:r>
      <w:r>
        <w:rPr>
          <w:rFonts w:ascii="Arial" w:eastAsia="Times New Roman" w:hAnsi="Arial" w:cs="Arial"/>
          <w:sz w:val="20"/>
          <w:szCs w:val="20"/>
        </w:rPr>
        <w:t xml:space="preserve">, именуемое в дальнейшем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«Поставщик»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в лице </w:t>
      </w:r>
      <w:r w:rsidR="00501F31">
        <w:rPr>
          <w:rFonts w:ascii="Arial" w:eastAsia="Times New Roman" w:hAnsi="Arial" w:cs="Arial"/>
          <w:sz w:val="20"/>
          <w:szCs w:val="20"/>
        </w:rPr>
        <w:t>_________________________________________</w:t>
      </w:r>
      <w:r>
        <w:rPr>
          <w:rFonts w:ascii="Arial" w:eastAsia="Times New Roman" w:hAnsi="Arial" w:cs="Arial"/>
          <w:sz w:val="20"/>
          <w:szCs w:val="20"/>
        </w:rPr>
        <w:t xml:space="preserve">, действующего на основании </w:t>
      </w:r>
      <w:bookmarkStart w:id="0" w:name="_GoBack"/>
      <w:bookmarkEnd w:id="0"/>
      <w:r w:rsidR="00501F31">
        <w:rPr>
          <w:rFonts w:ascii="Arial" w:eastAsia="Times New Roman" w:hAnsi="Arial" w:cs="Arial"/>
          <w:sz w:val="20"/>
          <w:szCs w:val="20"/>
        </w:rPr>
        <w:t>_____________________________________________</w:t>
      </w:r>
      <w:r>
        <w:rPr>
          <w:rFonts w:ascii="Arial" w:eastAsia="Times New Roman" w:hAnsi="Arial" w:cs="Arial"/>
          <w:sz w:val="20"/>
          <w:szCs w:val="20"/>
        </w:rPr>
        <w:t>., с одной стороны, и</w:t>
      </w:r>
    </w:p>
    <w:p w:rsidR="009F2565" w:rsidRDefault="00501F31" w:rsidP="009F25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__________________________________________________________</w:t>
      </w:r>
      <w:r w:rsidR="009F2565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="009F25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именуемое</w:t>
      </w:r>
      <w:r w:rsidR="009F2565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="009F25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дальнейшем </w:t>
      </w:r>
      <w:r w:rsidR="009F256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«Абонент»</w:t>
      </w:r>
      <w:r w:rsidR="009F25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9F2565">
        <w:rPr>
          <w:rFonts w:ascii="Arial" w:eastAsia="Times New Roman" w:hAnsi="Arial" w:cs="Arial"/>
          <w:sz w:val="20"/>
          <w:szCs w:val="20"/>
        </w:rPr>
        <w:t xml:space="preserve"> в лице , </w:t>
      </w:r>
      <w:r>
        <w:rPr>
          <w:rFonts w:ascii="Arial" w:eastAsia="Times New Roman" w:hAnsi="Arial" w:cs="Arial"/>
          <w:sz w:val="20"/>
          <w:szCs w:val="20"/>
        </w:rPr>
        <w:t>__________________________________________________</w:t>
      </w:r>
      <w:r w:rsidR="009F2565">
        <w:rPr>
          <w:rFonts w:ascii="Arial" w:eastAsia="Times New Roman" w:hAnsi="Arial" w:cs="Arial"/>
          <w:sz w:val="20"/>
          <w:szCs w:val="20"/>
        </w:rPr>
        <w:t xml:space="preserve">, с другой стороны, заключили настоящий </w:t>
      </w:r>
      <w:r w:rsidR="009F2565">
        <w:rPr>
          <w:rFonts w:ascii="Arial" w:eastAsia="Times New Roman" w:hAnsi="Arial" w:cs="Arial"/>
          <w:b/>
          <w:sz w:val="20"/>
          <w:szCs w:val="20"/>
        </w:rPr>
        <w:t>Договор</w:t>
      </w:r>
      <w:r w:rsidR="009F2565">
        <w:rPr>
          <w:rFonts w:ascii="Arial" w:eastAsia="Times New Roman" w:hAnsi="Arial" w:cs="Arial"/>
          <w:sz w:val="20"/>
          <w:szCs w:val="20"/>
        </w:rPr>
        <w:t xml:space="preserve"> о нижеследующем</w:t>
      </w:r>
      <w:r w:rsidR="009F2565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9F2565" w:rsidRDefault="009F2565" w:rsidP="009F256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1. ПРЕДМЕТ ДОГОВОРА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обязуется подавать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через присоединенную водопроводную сеть из централизованных систем холодного водоснабжения холодную (питьевую) воду в объеме, указанном в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Приложении № 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обязуется соблюдать предусмотренный настоящим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режим потребления холодной воды и оплачивать холодную (питьевую) воду (далее - холодную воду) установленного качества в объеме, в сроки, порядке и размере, которые предусмотрены настоящим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Договором</w:t>
      </w:r>
      <w:r>
        <w:rPr>
          <w:rFonts w:ascii="Arial" w:eastAsia="Times New Roman" w:hAnsi="Arial" w:cs="Arial"/>
          <w:sz w:val="20"/>
          <w:szCs w:val="20"/>
          <w:lang w:eastAsia="ru-RU"/>
        </w:rPr>
        <w:t>, обеспечивать безопасность эксплуатации находящихся в его ведении водопроводных сетей и исправность используемых им приборов учета.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1.2.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заключается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отношении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объектов, приведенных в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Приложении № 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 Граница раздела эксплуатационной ответственности по объектам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определены в акте разграничения балансовой принадлежности и эксплуатационной ответственности.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2. СРОКИ И РЕЖИМ ПОДАЧИ РЕСУРСОВ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2.1.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Датой начала подачи холодной воды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является </w:t>
      </w:r>
      <w:r w:rsidR="00501F31">
        <w:rPr>
          <w:rFonts w:ascii="Arial" w:eastAsia="Times New Roman" w:hAnsi="Arial" w:cs="Arial"/>
          <w:sz w:val="20"/>
          <w:szCs w:val="20"/>
          <w:lang w:eastAsia="ru-RU"/>
        </w:rPr>
        <w:t>_____________г.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2.2.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о режиме подачи холодной воды (гарантированного объема подачи воды (в том числе на нужды пожаротушения), гарантированного уровня давления холодной воды в системе водоснабжения в месте присоединения) устанавливаются в соответствии с техническими условиями подключения (технологического присоединения) к централизованной системе холодного водоснабжения. </w:t>
      </w:r>
    </w:p>
    <w:p w:rsidR="009F2565" w:rsidRDefault="009F2565" w:rsidP="009F256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3. ТАРИФЫ, СРОКИ И ПОРЯДОК ОПЛАТЫ ПО ДОГОВОРУ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3.1.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Оплата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осуществляется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 тарифам на питьевую воду (питьевое водоснабжение), устанавливаемым в соответствии с законодательством Российской Федерации о государственном регулировании цен (тарифов).</w:t>
      </w:r>
    </w:p>
    <w:p w:rsidR="009F2565" w:rsidRDefault="009F2565" w:rsidP="009F256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Изменение тарифов в течение срока действия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не требует его переоформления. Тарифы вступают в силу с даты их введения и являются обязательными для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в течение всего срока их действия. Информацию об изменении тарифов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узнает из средств массовой информации или на сайте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 установлении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двухставочных тарифов указывается размер подключенной нагрузки, в отношении которой применяется ставка тарифа за содержание централизованной системы.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3.2.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Расчетный период, установленный настоящим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равен 1 (одному) календарному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месяцу.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3.3.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осуществляет оплату по настоящему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следующем порядке: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- 50 процентов стоимости полученной холодной воды за предыдущий месяц (для абонентов, договоры с которыми заключены менее одного месяца назад, - стоимости гарантированного объема воды или максимального расхода сточных вод, указанных в договоре), вносится до 18-го числа текущего месяца; </w:t>
      </w:r>
    </w:p>
    <w:p w:rsidR="009F2565" w:rsidRDefault="009F2565" w:rsidP="009F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оплата за фактически поданную холодную воду с учетом средств, ранее внесенных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качестве оплаты за холодную воду и водоотведение в расчетном периоде, осуществляется до 10-го числа месяца, следующего за месяцем, за который осуществляется оплата.</w:t>
      </w:r>
    </w:p>
    <w:p w:rsidR="009F2565" w:rsidRDefault="009F2565" w:rsidP="009F2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если объем фактического потребления полученной холодной воды за истекший месяц, определенный в соответствии с Правилами организации коммерческого учета воды, сточных вод, утв. Постановлением Правительства РФ от 04.09.2013г. № 776 (далее – Правила организации коммерческого учета воды, сточных вод), окажется меньше объема воды, за который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была произведена оплата, излишне уплаченная сумма засчитывается в счет последующего платежа за следующий месяц.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Датой оплаты считается дата поступления денежных средств на расчетный счет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(на счет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Агента</w:t>
      </w:r>
      <w:r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В платежных документах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</w:t>
      </w:r>
      <w:r>
        <w:rPr>
          <w:rFonts w:ascii="Arial" w:eastAsia="Times New Roman" w:hAnsi="Arial" w:cs="Arial"/>
          <w:bCs/>
          <w:sz w:val="20"/>
          <w:szCs w:val="20"/>
        </w:rPr>
        <w:t xml:space="preserve"> указывает номер и дату универсального передаточного документа за расчетный период, за который осуществляется оплата.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В случае отсутствия в платежном документе, которым производится оплата по настоящему </w:t>
      </w:r>
      <w:r>
        <w:rPr>
          <w:rFonts w:ascii="Arial" w:eastAsia="Times New Roman" w:hAnsi="Arial" w:cs="Arial"/>
          <w:b/>
          <w:bCs/>
          <w:sz w:val="20"/>
          <w:szCs w:val="20"/>
        </w:rPr>
        <w:t>Договору</w:t>
      </w:r>
      <w:r>
        <w:rPr>
          <w:rFonts w:ascii="Arial" w:eastAsia="Times New Roman" w:hAnsi="Arial" w:cs="Arial"/>
          <w:bCs/>
          <w:sz w:val="20"/>
          <w:szCs w:val="20"/>
        </w:rPr>
        <w:t>, указания на номер и дату универсального передаточного документа, по которому производится оплата, то период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за который произведен платеж, определяется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Поставщиком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в соответствии с действующим законодательством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3.4.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Абонент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самостоятельно получает счет, универсальный передаточный документ за соответствующий расчетный период ежемесячно у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с 5 числа месяца, следующего за расчетным.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Выдача счетов, универсальных передаточных документов, сверка расчетов по настоящему </w:t>
      </w:r>
      <w:r>
        <w:rPr>
          <w:rFonts w:ascii="Arial" w:eastAsia="Times New Roman" w:hAnsi="Arial" w:cs="Arial"/>
          <w:b/>
          <w:sz w:val="20"/>
          <w:szCs w:val="20"/>
        </w:rPr>
        <w:t xml:space="preserve">Договору </w:t>
      </w:r>
      <w:r>
        <w:rPr>
          <w:rFonts w:ascii="Arial" w:eastAsia="Times New Roman" w:hAnsi="Arial" w:cs="Arial"/>
          <w:sz w:val="20"/>
          <w:szCs w:val="20"/>
        </w:rPr>
        <w:t xml:space="preserve">производится по месту нахождения </w:t>
      </w:r>
      <w:r>
        <w:rPr>
          <w:rFonts w:ascii="Arial" w:eastAsia="Times New Roman" w:hAnsi="Arial" w:cs="Arial"/>
          <w:b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Абонент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возвращает один экземпляр подписанного универсального передаточного документа в срок до 3-х дней.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В случае, если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Абонент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не получил универсальный передаточный документ от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Поставщика (его Агента)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в установленном порядке и в установленный срок, а также в случае непредоставления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Абонентом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Поставщику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его Агенту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) подписанного экземпляра универсального передаточного документа в установленный срок, универсальный передаточный документ считается признанным (согласованным) обеими сторонами.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случае неполучения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универсального передаточного документа у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Агента</w:t>
      </w:r>
      <w:r>
        <w:rPr>
          <w:rFonts w:ascii="Arial" w:eastAsia="Times New Roman" w:hAnsi="Arial" w:cs="Arial"/>
          <w:sz w:val="20"/>
          <w:szCs w:val="20"/>
        </w:rPr>
        <w:t xml:space="preserve">),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</w:t>
      </w:r>
      <w:r>
        <w:rPr>
          <w:rFonts w:ascii="Arial" w:eastAsia="Times New Roman" w:hAnsi="Arial" w:cs="Arial"/>
          <w:sz w:val="20"/>
          <w:szCs w:val="20"/>
        </w:rPr>
        <w:t xml:space="preserve">) вправе направить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универсальный передаточный документ посредством почтовой связи по адресу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указанному в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 xml:space="preserve"> или сообщенному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Агенту</w:t>
      </w:r>
      <w:r>
        <w:rPr>
          <w:rFonts w:ascii="Arial" w:eastAsia="Times New Roman" w:hAnsi="Arial" w:cs="Arial"/>
          <w:sz w:val="20"/>
          <w:szCs w:val="20"/>
        </w:rPr>
        <w:t xml:space="preserve">) в письменной форме до направления универсального передаточного документа, или на электронный адрес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указанный в настоящем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>, в разделе «Юридические адреса, банковские реквизиты сторон».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3.5. </w:t>
      </w:r>
      <w:r>
        <w:rPr>
          <w:rFonts w:ascii="Arial" w:eastAsia="Times New Roman" w:hAnsi="Arial" w:cs="Arial"/>
          <w:color w:val="000000"/>
          <w:sz w:val="20"/>
        </w:rPr>
        <w:t xml:space="preserve">Оплата производится по реквизитам, указанным в счете. Обязательство </w:t>
      </w:r>
      <w:r>
        <w:rPr>
          <w:rFonts w:ascii="Arial" w:eastAsia="Times New Roman" w:hAnsi="Arial" w:cs="Arial"/>
          <w:b/>
          <w:color w:val="000000"/>
          <w:sz w:val="20"/>
        </w:rPr>
        <w:t>Абонента</w:t>
      </w:r>
      <w:r>
        <w:rPr>
          <w:rFonts w:ascii="Arial" w:eastAsia="Times New Roman" w:hAnsi="Arial" w:cs="Arial"/>
          <w:color w:val="000000"/>
          <w:sz w:val="20"/>
        </w:rPr>
        <w:t xml:space="preserve"> по оплате считается исполненным с момента зачисления денежных средств на расчетный счет </w:t>
      </w:r>
      <w:r>
        <w:rPr>
          <w:rFonts w:ascii="Arial" w:eastAsia="Times New Roman" w:hAnsi="Arial" w:cs="Arial"/>
          <w:b/>
          <w:color w:val="000000"/>
          <w:sz w:val="20"/>
        </w:rPr>
        <w:t>Поставщика</w:t>
      </w:r>
      <w:r>
        <w:rPr>
          <w:rFonts w:ascii="Arial" w:eastAsia="Times New Roman" w:hAnsi="Arial" w:cs="Arial"/>
          <w:color w:val="000000"/>
          <w:sz w:val="20"/>
        </w:rPr>
        <w:t xml:space="preserve"> (на счет </w:t>
      </w:r>
      <w:r>
        <w:rPr>
          <w:rFonts w:ascii="Arial" w:eastAsia="Times New Roman" w:hAnsi="Arial" w:cs="Arial"/>
          <w:b/>
          <w:color w:val="000000"/>
          <w:sz w:val="20"/>
        </w:rPr>
        <w:t>Агента</w:t>
      </w:r>
      <w:r>
        <w:rPr>
          <w:rFonts w:ascii="Arial" w:eastAsia="Times New Roman" w:hAnsi="Arial" w:cs="Arial"/>
          <w:color w:val="000000"/>
          <w:sz w:val="20"/>
        </w:rPr>
        <w:t xml:space="preserve">), при поступлении денег в кассу </w:t>
      </w:r>
      <w:r>
        <w:rPr>
          <w:rFonts w:ascii="Arial" w:eastAsia="Times New Roman" w:hAnsi="Arial" w:cs="Arial"/>
          <w:b/>
          <w:color w:val="000000"/>
          <w:sz w:val="20"/>
        </w:rPr>
        <w:t>Поставщика</w:t>
      </w:r>
      <w:r>
        <w:rPr>
          <w:rFonts w:ascii="Arial" w:eastAsia="Times New Roman" w:hAnsi="Arial" w:cs="Arial"/>
          <w:color w:val="000000"/>
          <w:sz w:val="20"/>
        </w:rPr>
        <w:t xml:space="preserve"> (в кассу уполномоченного </w:t>
      </w:r>
      <w:r>
        <w:rPr>
          <w:rFonts w:ascii="Arial" w:eastAsia="Times New Roman" w:hAnsi="Arial" w:cs="Arial"/>
          <w:b/>
          <w:color w:val="000000"/>
          <w:sz w:val="20"/>
        </w:rPr>
        <w:t>Поставщиком</w:t>
      </w:r>
      <w:r>
        <w:rPr>
          <w:rFonts w:ascii="Arial" w:eastAsia="Times New Roman" w:hAnsi="Arial" w:cs="Arial"/>
          <w:color w:val="000000"/>
          <w:sz w:val="20"/>
        </w:rPr>
        <w:t xml:space="preserve"> лица).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3.6.</w:t>
      </w:r>
      <w:r>
        <w:rPr>
          <w:rFonts w:ascii="Arial" w:eastAsia="Times New Roman" w:hAnsi="Arial" w:cs="Arial"/>
          <w:sz w:val="20"/>
          <w:szCs w:val="20"/>
        </w:rPr>
        <w:t xml:space="preserve"> Сверка расчетов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проводится между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не реже 1 раза в год, а также по инициативе одной из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путем составления и подписания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 xml:space="preserve"> соответствующего акта сверки расчетов. 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Сторона, инициирующая проведение сверки расчетов, составляет и направляет в адрес другой стороны акт сверки расчетов в 2-х экземплярах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>.‍</w:t>
      </w:r>
      <w:r>
        <w:rPr>
          <w:rFonts w:ascii="Arial" w:eastAsia="Times New Roman" w:hAnsi="Arial" w:cs="Arial"/>
          <w:b/>
          <w:sz w:val="20"/>
          <w:szCs w:val="20"/>
        </w:rPr>
        <w:t>‍</w:t>
      </w:r>
      <w:r>
        <w:rPr>
          <w:rFonts w:ascii="Arial" w:eastAsia="Times New Roman" w:hAnsi="Arial" w:cs="Arial"/>
          <w:sz w:val="20"/>
          <w:szCs w:val="20"/>
        </w:rPr>
        <w:t>‍</w:t>
      </w:r>
      <w:r>
        <w:rPr>
          <w:rFonts w:ascii="Arial" w:eastAsia="Times New Roman" w:hAnsi="Arial" w:cs="Arial"/>
          <w:b/>
          <w:sz w:val="20"/>
          <w:szCs w:val="20"/>
        </w:rPr>
        <w:t>‍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3.7.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признают юридическую силу за перепиской и документами (содержимым электронных писем), подписанными сторонами/стороной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неквалифицированными и/или квалифицированными электронными цифровыми подписями, пересылаемыми по адресам электронной почты, указанным в настоящем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 xml:space="preserve">, и посредством её, а также через систему ЭДО (Диадок, Сбис и пр.),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обязуются сообщать друг другу обо всех случаях взлома или иного несанкционированного доступа к их электронным почтовым ящикам, в отсутствие такого уведомления исполнение, произведенной другой Стороной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с учетом имеющейся у нее информации, признается надлежащим. 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иная деловая корреспонденция и документы, направление которых предусмотрено действующим законодательством, отправленные через систему ЭДО (Диадок, Сбис и пр.) или с адресов и на адреса электронной почты, указанных в настоящем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>, и подписанные неквалифицированными и/или квалифицированными электронными цифровыми подписями являются исходящими документами от надлежащим образом уполномоченных представителей сторон. Такие письма и документы являются равнозначными документам на бумажном носителе, подписанным собственноручной подписью (статья 6 ФЗ «Об электронной подписи» № 63-ФЗ от 06.04.2011).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Также стороны договорились, что при принятии одной стороной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приглашения, направленного другой стороной в системе ЭДО (Диадок, Сбис и пр.), для обмена документами либо получение уведомления о готовности использования системы ЭДО, либо подписание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 xml:space="preserve"> первого электронного документа в системе ЭДО означает согласие сторон на обмен (отправление/получение/подписание) всеми перечисленными в настоящем пункте документами, в </w:t>
      </w:r>
      <w:r>
        <w:rPr>
          <w:rFonts w:ascii="Arial" w:eastAsia="Times New Roman" w:hAnsi="Arial" w:cs="Arial"/>
          <w:sz w:val="20"/>
          <w:szCs w:val="20"/>
        </w:rPr>
        <w:lastRenderedPageBreak/>
        <w:t>том числе и первичными документами, с использованием систем ЭДО (Диадок, Сбис и пр.), дополнительного подписания сторонами соглашения о переходе на электронный документооборот не требуется.</w:t>
      </w:r>
    </w:p>
    <w:p w:rsidR="009F2565" w:rsidRDefault="009F2565" w:rsidP="009F256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4. ПРАВА И ОБЯЗАННОСТИ СТОРОН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4.1. Поставщик обязан: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4.1.1.</w:t>
      </w:r>
      <w:r>
        <w:rPr>
          <w:rFonts w:ascii="Arial" w:eastAsia="Times New Roman" w:hAnsi="Arial" w:cs="Arial"/>
          <w:sz w:val="20"/>
          <w:szCs w:val="20"/>
        </w:rPr>
        <w:t xml:space="preserve"> Обеспечивать подачу холодной воды установленного качества в объеме, установленном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 xml:space="preserve">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>, за исключением случаев, предусмотренных законодательством Российской Федерации.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4.1.2.</w:t>
      </w:r>
      <w:r>
        <w:rPr>
          <w:rFonts w:ascii="Arial" w:eastAsia="Times New Roman" w:hAnsi="Arial" w:cs="Arial"/>
          <w:sz w:val="20"/>
          <w:szCs w:val="20"/>
        </w:rPr>
        <w:t xml:space="preserve"> Обеспечивать эксплуатацию сетей,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4.1.3.</w:t>
      </w:r>
      <w:r>
        <w:rPr>
          <w:rFonts w:ascii="Arial" w:eastAsia="Times New Roman" w:hAnsi="Arial" w:cs="Arial"/>
          <w:sz w:val="20"/>
          <w:szCs w:val="20"/>
        </w:rPr>
        <w:t xml:space="preserve"> Осуществлять производственный контроль качества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4.1.4. </w:t>
      </w:r>
      <w:r>
        <w:rPr>
          <w:rFonts w:ascii="Arial" w:eastAsia="Times New Roman" w:hAnsi="Arial" w:cs="Arial"/>
          <w:sz w:val="20"/>
          <w:szCs w:val="20"/>
        </w:rPr>
        <w:t xml:space="preserve">Соблюдать установленный режим подачи (приема)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получение такого уведомления адресатом. 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4.1.5. </w:t>
      </w:r>
      <w:r>
        <w:rPr>
          <w:rFonts w:ascii="Arial" w:eastAsia="Times New Roman" w:hAnsi="Arial" w:cs="Arial"/>
          <w:sz w:val="20"/>
          <w:szCs w:val="20"/>
        </w:rPr>
        <w:t xml:space="preserve">Предоставлять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4.1.6. </w:t>
      </w:r>
      <w:r>
        <w:rPr>
          <w:rFonts w:ascii="Arial" w:eastAsia="Times New Roman" w:hAnsi="Arial" w:cs="Arial"/>
          <w:sz w:val="20"/>
          <w:szCs w:val="20"/>
        </w:rPr>
        <w:t xml:space="preserve">Отвечать на жалобы и обращения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по вопросам, связанным с исполнением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, в течение срока, установленного законодательством Российской Федерации.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4.1.7. </w:t>
      </w:r>
      <w:r>
        <w:rPr>
          <w:rFonts w:ascii="Arial" w:eastAsia="Times New Roman" w:hAnsi="Arial" w:cs="Arial"/>
          <w:sz w:val="20"/>
          <w:szCs w:val="20"/>
        </w:rPr>
        <w:t xml:space="preserve">При участии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>, если иное не предусмотрено Правилами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водоснабжения.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4.1.8.</w:t>
      </w:r>
      <w:r>
        <w:rPr>
          <w:rFonts w:ascii="Arial" w:eastAsia="Times New Roman" w:hAnsi="Arial" w:cs="Arial"/>
          <w:sz w:val="20"/>
          <w:szCs w:val="20"/>
        </w:rPr>
        <w:t xml:space="preserve"> Опломбировать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приборы учета без взимания платы, за исключением случаев, предусмотренных Правилами организации коммерческого учета воды, сточных вод, при которых взимается плата за опломбирование приборов учета.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4.1.9.</w:t>
      </w:r>
      <w:r>
        <w:rPr>
          <w:rFonts w:ascii="Arial" w:eastAsia="Times New Roman" w:hAnsi="Arial" w:cs="Arial"/>
          <w:sz w:val="20"/>
          <w:szCs w:val="20"/>
        </w:rPr>
        <w:t xml:space="preserve"> Предупреждать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 временном прекращении или ограничении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в порядке и в случаях, которые предусмотрены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 и нормативными правовыми актами Российской Федерации.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4.1.10.</w:t>
      </w:r>
      <w:r>
        <w:rPr>
          <w:rFonts w:ascii="Arial" w:eastAsia="Times New Roman" w:hAnsi="Arial" w:cs="Arial"/>
          <w:sz w:val="20"/>
          <w:szCs w:val="20"/>
        </w:rPr>
        <w:t xml:space="preserve"> Принимать необходимые меры по своевременной ликвидации аварий и повреждений на централизованных системах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водоснабжения,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4.1.11. </w:t>
      </w:r>
      <w:r>
        <w:rPr>
          <w:rFonts w:ascii="Arial" w:eastAsia="Times New Roman" w:hAnsi="Arial" w:cs="Arial"/>
          <w:sz w:val="20"/>
          <w:szCs w:val="20"/>
        </w:rPr>
        <w:t xml:space="preserve">Уведомлять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 графиках и сроках проведения планово-предупредительного ремонта водопроводных сетей, через которые осуществляется холодное водоснабжение.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4.1.12. </w:t>
      </w:r>
      <w:r>
        <w:rPr>
          <w:rFonts w:ascii="Arial" w:eastAsia="Times New Roman" w:hAnsi="Arial" w:cs="Arial"/>
          <w:sz w:val="20"/>
          <w:szCs w:val="20"/>
        </w:rPr>
        <w:t xml:space="preserve">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водопроводных сетях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4.1.13. </w:t>
      </w:r>
      <w:r>
        <w:rPr>
          <w:rFonts w:ascii="Arial" w:eastAsia="Times New Roman" w:hAnsi="Arial" w:cs="Arial"/>
          <w:sz w:val="20"/>
          <w:szCs w:val="20"/>
        </w:rPr>
        <w:t>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9F2565" w:rsidRDefault="009F2565" w:rsidP="009F2565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4.2. Поставщик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(его Агент)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вправе: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4.2.1.</w:t>
      </w:r>
      <w:r>
        <w:rPr>
          <w:rFonts w:ascii="Arial" w:eastAsia="Times New Roman" w:hAnsi="Arial" w:cs="Arial"/>
          <w:sz w:val="20"/>
          <w:szCs w:val="20"/>
        </w:rPr>
        <w:t xml:space="preserve"> Осуществлять контроль за правильностью учета объемов поданных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4.2.2.</w:t>
      </w:r>
      <w:r>
        <w:rPr>
          <w:rFonts w:ascii="Arial" w:eastAsia="Times New Roman" w:hAnsi="Arial" w:cs="Arial"/>
          <w:sz w:val="20"/>
          <w:szCs w:val="20"/>
        </w:rPr>
        <w:t xml:space="preserve"> Осуществлять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контроль за наличием самовольного пользования и (или) самовольного подключения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Абонента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(технологического присоединения)</w:t>
      </w:r>
      <w:r>
        <w:rPr>
          <w:rFonts w:ascii="Arial" w:eastAsia="Times New Roman" w:hAnsi="Arial" w:cs="Arial"/>
          <w:sz w:val="20"/>
          <w:szCs w:val="20"/>
        </w:rPr>
        <w:t xml:space="preserve"> к централизованным системам водоснабжения, и принимать меры по предотвращению самовольного пользования и (или) самовольного подключения к централизованным системам водоснабжения.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4.2.3.</w:t>
      </w:r>
      <w:r>
        <w:rPr>
          <w:rFonts w:ascii="Arial" w:eastAsia="Times New Roman" w:hAnsi="Arial" w:cs="Arial"/>
          <w:sz w:val="20"/>
          <w:szCs w:val="20"/>
        </w:rPr>
        <w:t> Временно прекращать или ограничивать холодное водоснабжение только в случаях, установленных Федеральным законом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Правилами холодного водоснабжения и водоотведения.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Уведомление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о временном прекращении или ограничении холодного водоснабжения, а также уведомление о снятии такого прекращения или ограничения и возобновлении холодного водоснабжения направляется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4.2.4.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Иметь беспрепятственный доступ к водопроводным сетям, местам отбора проб и приборам учета в порядке, предусмотренном Разделом 6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4.2.5.</w:t>
      </w:r>
      <w:r>
        <w:rPr>
          <w:rFonts w:ascii="Arial" w:eastAsia="Times New Roman" w:hAnsi="Arial" w:cs="Arial"/>
          <w:sz w:val="20"/>
          <w:szCs w:val="20"/>
        </w:rPr>
        <w:t xml:space="preserve"> Инициировать проведение сверки расчетов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4.2.6.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 В случае неоплаты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Абонентом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холодного водоснабжения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за два и более календарных месяца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вправе размещать в средствах массовой информации и на сайте в сети Интернет сведения о должнике и сумме задолженности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4.3. Абонент обязан: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4.3.1.</w:t>
      </w:r>
      <w:r>
        <w:rPr>
          <w:rFonts w:ascii="Arial" w:eastAsia="Times New Roman" w:hAnsi="Arial" w:cs="Arial"/>
          <w:sz w:val="20"/>
          <w:szCs w:val="20"/>
        </w:rPr>
        <w:t xml:space="preserve"> Обеспечить эксплуатацию водопроводных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документов.</w:t>
      </w:r>
      <w:r>
        <w:rPr>
          <w:rFonts w:ascii="Arial" w:eastAsia="Times New Roman" w:hAnsi="Arial" w:cs="Arial"/>
        </w:rPr>
        <w:t xml:space="preserve"> 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Содержать в исправном состоянии системы и средства противопожарного водоснабжения, принадлежащие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или находящиеся в границах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Незамедлительно уведомлять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4.3.2. </w:t>
      </w:r>
      <w:r>
        <w:rPr>
          <w:rFonts w:ascii="Arial" w:eastAsia="Times New Roman" w:hAnsi="Arial" w:cs="Arial"/>
          <w:sz w:val="20"/>
          <w:szCs w:val="20"/>
        </w:rPr>
        <w:t xml:space="preserve">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их снятие производить только с разрешения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обеспечивать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а также не допускать хранения предметов, препятствующих доступу к узлам и приборам учета холодной воды и/или сточных вод, механических, химических, электромагнитных или иных воздействий, которые могут искажать показания приборов учета.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4.3.3.</w:t>
      </w:r>
      <w:r>
        <w:rPr>
          <w:rFonts w:ascii="Arial" w:eastAsia="Times New Roman" w:hAnsi="Arial" w:cs="Arial"/>
          <w:sz w:val="20"/>
          <w:szCs w:val="20"/>
        </w:rPr>
        <w:t xml:space="preserve"> Обеспечивать учет получаемой холодной воды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в порядке, установленном разделом 5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и в соответствии с Правилами организации коммерческого учета воды, сточных вод, если иное не предусмотрено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4.3.4. </w:t>
      </w:r>
      <w:r>
        <w:rPr>
          <w:rFonts w:ascii="Arial" w:eastAsia="Times New Roman" w:hAnsi="Arial" w:cs="Arial"/>
          <w:sz w:val="20"/>
          <w:szCs w:val="20"/>
        </w:rPr>
        <w:t xml:space="preserve">Установить приборы учета на границах эксплуатационной ответственности или в ином месте, определенном в настоящем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>, в случае, если установка таких приборов предусмотрена Правилами холодного водоснабжения и водоотведения.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4.3.5.</w:t>
      </w:r>
      <w:r>
        <w:rPr>
          <w:rFonts w:ascii="Arial" w:eastAsia="Times New Roman" w:hAnsi="Arial" w:cs="Arial"/>
          <w:sz w:val="20"/>
          <w:szCs w:val="20"/>
        </w:rPr>
        <w:t xml:space="preserve"> Соблюдать установленный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 режим потребления холодной воды.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4.3.6. </w:t>
      </w:r>
      <w:r>
        <w:rPr>
          <w:rFonts w:ascii="Arial" w:eastAsia="Times New Roman" w:hAnsi="Arial" w:cs="Arial"/>
          <w:sz w:val="20"/>
          <w:szCs w:val="20"/>
        </w:rPr>
        <w:t xml:space="preserve">Производить оплату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в порядке, в сроки и размере, которые определены в соответствии с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4.3.7.</w:t>
      </w:r>
      <w:r>
        <w:rPr>
          <w:rFonts w:ascii="Arial" w:eastAsia="Times New Roman" w:hAnsi="Arial" w:cs="Arial"/>
          <w:sz w:val="20"/>
          <w:szCs w:val="20"/>
        </w:rPr>
        <w:t xml:space="preserve"> Обеспечить беспрепятственный доступ представителей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Агента</w:t>
      </w:r>
      <w:r>
        <w:rPr>
          <w:rFonts w:ascii="Arial" w:eastAsia="Times New Roman" w:hAnsi="Arial" w:cs="Arial"/>
          <w:sz w:val="20"/>
          <w:szCs w:val="20"/>
        </w:rPr>
        <w:t xml:space="preserve">) или по его указанию представителям иной организации к водопроводным сетям, к инженерным сетям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, находящимся на территории (земельном участке)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местам отбора проб ресурсов, указанным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и приборам учета в случаях и в порядке, предусмотренном Разделом 6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4.3.8.</w:t>
      </w:r>
      <w:r>
        <w:rPr>
          <w:rFonts w:ascii="Arial" w:eastAsia="Times New Roman" w:hAnsi="Arial" w:cs="Arial"/>
          <w:sz w:val="20"/>
          <w:szCs w:val="20"/>
        </w:rPr>
        <w:t xml:space="preserve"> Уведомлять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в случае перехода прав на объекты, устройства и сооружения, предназначенные для подключения (присоединения) к централизованным системам водоснабжения, а также в случае предоставления прав владения и (или) пользования такими объектами, устройствами или сооружениями третьим лицам в течение 3 дней со дня наступления одного из указанных событий направляет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письменное уведомление с указанием лиц, </w:t>
      </w:r>
      <w:r>
        <w:rPr>
          <w:rFonts w:ascii="Arial" w:eastAsia="Times New Roman" w:hAnsi="Arial" w:cs="Arial"/>
          <w:sz w:val="20"/>
          <w:szCs w:val="20"/>
        </w:rPr>
        <w:lastRenderedPageBreak/>
        <w:t xml:space="preserve">к которым перешли права. Уведомление направляется по почте или нарочным и считается полученным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с даты почтового уведомления о вручении или с даты подписи уполномоченного представителя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, свидетельствующего о получении уведомления. 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4.3.9.</w:t>
      </w:r>
      <w:r>
        <w:rPr>
          <w:rFonts w:ascii="Arial" w:eastAsia="Times New Roman" w:hAnsi="Arial" w:cs="Arial"/>
          <w:sz w:val="20"/>
          <w:szCs w:val="20"/>
        </w:rPr>
        <w:t xml:space="preserve"> Незамедлительно сообщать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обо всех повреждениях или неисправностях на водопроводных сетях, сооружениях и устройствах, приборах учета, о нарушении целостности пломб и нарушениях работы централизованных систем водоснабжения.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4.3.10.</w:t>
      </w:r>
      <w:r>
        <w:rPr>
          <w:rFonts w:ascii="Arial" w:eastAsia="Times New Roman" w:hAnsi="Arial" w:cs="Arial"/>
          <w:sz w:val="20"/>
          <w:szCs w:val="20"/>
        </w:rPr>
        <w:t xml:space="preserve"> Обеспечить в сроки, установленные законодательством Российской Федерации, ликвидацию повреждения или неисправности водопроводных сетей,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на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4.3.11. </w:t>
      </w:r>
      <w:r>
        <w:rPr>
          <w:rFonts w:ascii="Arial" w:eastAsia="Times New Roman" w:hAnsi="Arial" w:cs="Arial"/>
          <w:sz w:val="20"/>
          <w:szCs w:val="20"/>
        </w:rPr>
        <w:t xml:space="preserve">Предоставлять иным абонентам и транзитным организациям возможность подключения (технологического присоединения) к водопроводным сетям, сооружениям и устройствам,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на законном основании, только при наличии согласования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4.3.12.</w:t>
      </w:r>
      <w:r>
        <w:rPr>
          <w:rFonts w:ascii="Arial" w:eastAsia="Times New Roman" w:hAnsi="Arial" w:cs="Arial"/>
          <w:sz w:val="20"/>
          <w:szCs w:val="20"/>
        </w:rPr>
        <w:t xml:space="preserve"> Не создавать препятствий для водоснабжения абонентов и транзитных организаций, водопроводные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сети которых присоединены к данным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4.3.13.</w:t>
      </w:r>
      <w:r>
        <w:rPr>
          <w:rFonts w:ascii="Arial" w:eastAsia="Times New Roman" w:hAnsi="Arial" w:cs="Arial"/>
          <w:sz w:val="20"/>
          <w:szCs w:val="20"/>
        </w:rPr>
        <w:t xml:space="preserve"> Представлять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сведения об абонентах, в отношении которых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является транзитной организацией, по форме и в объеме, которые согласованы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4.3.14.</w:t>
      </w:r>
      <w:r>
        <w:rPr>
          <w:rFonts w:ascii="Arial" w:eastAsia="Times New Roman" w:hAnsi="Arial" w:cs="Arial"/>
          <w:sz w:val="20"/>
          <w:szCs w:val="20"/>
        </w:rPr>
        <w:t xml:space="preserve">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водоснабжения, в том числе в местах прокладки сетей, находящихся в границах его эксплуатационной ответственности, без согласия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4.3.15.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Обеспечить собственными силами ежемесячное получение у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Поставщика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его Агента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) счетов, универсальных передаточных документов в срок, указанный в </w:t>
      </w:r>
      <w:r>
        <w:rPr>
          <w:rFonts w:ascii="Arial" w:eastAsia="Times New Roman" w:hAnsi="Arial" w:cs="Arial"/>
          <w:sz w:val="20"/>
          <w:szCs w:val="20"/>
        </w:rPr>
        <w:t xml:space="preserve">п. 3.4.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Договора.</w:t>
      </w:r>
      <w:r>
        <w:rPr>
          <w:rFonts w:ascii="Arial" w:eastAsia="Times New Roman" w:hAnsi="Arial" w:cs="Arial"/>
        </w:rPr>
        <w:t xml:space="preserve"> 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4.3.16. </w:t>
      </w:r>
      <w:r>
        <w:rPr>
          <w:rFonts w:ascii="Arial" w:eastAsia="Times New Roman" w:hAnsi="Arial" w:cs="Arial"/>
          <w:sz w:val="20"/>
          <w:szCs w:val="20"/>
        </w:rPr>
        <w:t>Осуществлять лабораторный контроль за составом и свойствами сбрасываемых в систему канализации сточных вод в порядке и по основаниям, предусмотренным действующим законодательством.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4.4.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 вправе: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4.4.1.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 Получать от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информацию о результатах производственного контроля качества указанных в п. 1.1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ресурсов, осуществляемого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в порядке, предусмотренном законодательством Российской Федерации.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4.4.2.</w:t>
      </w:r>
      <w:r>
        <w:rPr>
          <w:rFonts w:ascii="Arial" w:eastAsia="Times New Roman" w:hAnsi="Arial" w:cs="Arial"/>
          <w:sz w:val="20"/>
          <w:szCs w:val="20"/>
        </w:rPr>
        <w:t xml:space="preserve"> Получать от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информацию об изменении установленных тарифов на питьевую воду (питьевое водоснабжение).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4.4.3.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Привлекать третьих лиц для выполнения работ по устройству узла учета.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4.4.4.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Инициировать проведение сверки расчетов по настоящему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Договору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4.4.5.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Осуществлять в целях контроля качества указанных в п. 1.1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ресурсов отбор проб, в том числе параллельных проб, а также принимать участие в отборе проб, осуществляемом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F2565" w:rsidRDefault="009F2565" w:rsidP="009F256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5. ПОРЯДОК ОСУЩЕСТВЛЕНИЯ УЧЕТА РЕСУРСОВ, СРОКИ И СПОСОБЫ ПРЕДОСТАВЛЕНИЯ ПОКАЗАНИЙ ПРИБОРОВ УЧЕТА ПОСТАВЩИКУ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5.1.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 Для учета поданной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холодной воды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используют приборы учета, если иное не предусмотрено Правилами организации коммерческого учета воды, сточных вод.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5.2.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Сведения об узлах учета и приборах учета на момент заключения 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 указываются в Приложении №2 к настоящему 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. В случае замены/ввода в эксплуатацию приборов учета внесение изменений в настоящий 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 не требуется, сведения об узлах учета и приборах учета указываются в акте допуска узла учета к эксплуатации. 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Сведения о местах отбора проб холодной воды указываются в акте эксплуатационной ответственности сторон по водопроводным сетям.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5.3.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Коммерческий учет холодной воды обеспечивает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5.4. </w:t>
      </w:r>
      <w:r>
        <w:rPr>
          <w:rFonts w:ascii="Arial" w:eastAsia="Times New Roman" w:hAnsi="Arial" w:cs="Arial"/>
          <w:sz w:val="20"/>
          <w:szCs w:val="20"/>
        </w:rPr>
        <w:t xml:space="preserve">Количество поданной холодной воды определяется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>, в соответствии с данными учета фактического потребления холодной воды по показаниям приборов учета, за исключением случаев, когда в соответствии с Правилами организации коммерческого учета воды, сточных вод коммерческий учет осуществляется расчетным способом.</w:t>
      </w:r>
      <w:r>
        <w:rPr>
          <w:rFonts w:eastAsia="Times New Roman"/>
        </w:rPr>
        <w:t xml:space="preserve"> 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5.5.</w:t>
      </w:r>
      <w:r>
        <w:rPr>
          <w:rFonts w:ascii="Arial" w:eastAsia="Times New Roman" w:hAnsi="Arial" w:cs="Arial"/>
          <w:sz w:val="20"/>
          <w:szCs w:val="20"/>
        </w:rPr>
        <w:t xml:space="preserve"> В случае отсутствия у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приборов учета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обязан установить и ввести в эксплуатацию приборы учета 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5.6.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снимает показания приборов учета: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>
        <w:rPr>
          <w:rFonts w:ascii="Arial" w:eastAsia="Times New Roman" w:hAnsi="Arial" w:cs="Arial"/>
          <w:i/>
          <w:iCs/>
          <w:sz w:val="20"/>
          <w:szCs w:val="20"/>
        </w:rPr>
        <w:t>ежемесячно на последнее число расчетного периода и передает 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Поставщику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(его Агенту)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сведения о показаниях приборов учета до окончания 2-го дня месяца, следующего за </w:t>
      </w:r>
      <w:r>
        <w:rPr>
          <w:rFonts w:ascii="Arial" w:eastAsia="Times New Roman" w:hAnsi="Arial" w:cs="Arial"/>
          <w:i/>
          <w:iCs/>
          <w:sz w:val="20"/>
          <w:szCs w:val="20"/>
        </w:rPr>
        <w:lastRenderedPageBreak/>
        <w:t xml:space="preserve">расчетным месяцем 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(для всех объектов, за исключением объектов в многоквартирных домах); 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 xml:space="preserve">- </w:t>
      </w:r>
      <w:r>
        <w:rPr>
          <w:rFonts w:ascii="Arial" w:eastAsia="Times New Roman" w:hAnsi="Arial" w:cs="Arial"/>
          <w:i/>
          <w:sz w:val="20"/>
          <w:szCs w:val="20"/>
        </w:rPr>
        <w:t xml:space="preserve">по состоянию на 00 часов 00 минут в период с 20-го по 25-е число текущего месяца и передает вместе с иной информацией, используемой для определения объемов ресурсов, </w:t>
      </w:r>
      <w:r>
        <w:rPr>
          <w:rFonts w:ascii="Arial" w:eastAsia="Times New Roman" w:hAnsi="Arial" w:cs="Arial"/>
          <w:b/>
          <w:i/>
          <w:sz w:val="20"/>
          <w:szCs w:val="20"/>
        </w:rPr>
        <w:t>(для объектов в многоквартирных домах).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Показания расчетных приборов учета передаются одним из следующих способов: с использованием электронной почты (показания заносятся в шаблон</w:t>
      </w:r>
      <w:r>
        <w:rPr>
          <w:rFonts w:ascii="Arial" w:eastAsia="Times New Roman" w:hAnsi="Arial" w:cs="Arial"/>
          <w:i/>
          <w:sz w:val="20"/>
          <w:szCs w:val="20"/>
          <w:vertAlign w:val="superscript"/>
        </w:rPr>
        <w:footnoteReference w:id="1"/>
      </w:r>
      <w:r>
        <w:rPr>
          <w:rFonts w:ascii="Arial" w:eastAsia="Times New Roman" w:hAnsi="Arial" w:cs="Arial"/>
          <w:i/>
          <w:sz w:val="20"/>
          <w:szCs w:val="20"/>
        </w:rPr>
        <w:t xml:space="preserve">, предварительно направленный </w:t>
      </w:r>
      <w:r>
        <w:rPr>
          <w:rFonts w:ascii="Arial" w:eastAsia="Times New Roman" w:hAnsi="Arial" w:cs="Arial"/>
          <w:b/>
          <w:i/>
          <w:sz w:val="20"/>
          <w:szCs w:val="20"/>
        </w:rPr>
        <w:t>Поставщиком</w:t>
      </w:r>
      <w:r>
        <w:rPr>
          <w:rFonts w:ascii="Arial" w:eastAsia="Times New Roman" w:hAnsi="Arial" w:cs="Arial"/>
          <w:i/>
          <w:sz w:val="20"/>
          <w:szCs w:val="20"/>
        </w:rPr>
        <w:t xml:space="preserve"> на адрес электронной почты </w:t>
      </w:r>
      <w:r>
        <w:rPr>
          <w:rFonts w:ascii="Arial" w:eastAsia="Times New Roman" w:hAnsi="Arial" w:cs="Arial"/>
          <w:b/>
          <w:i/>
          <w:sz w:val="20"/>
          <w:szCs w:val="20"/>
        </w:rPr>
        <w:t>Абонента</w:t>
      </w:r>
      <w:r>
        <w:rPr>
          <w:rFonts w:ascii="Arial" w:eastAsia="Times New Roman" w:hAnsi="Arial" w:cs="Arial"/>
          <w:i/>
          <w:sz w:val="20"/>
          <w:szCs w:val="20"/>
        </w:rPr>
        <w:t xml:space="preserve">), единого номера </w:t>
      </w:r>
      <w:r>
        <w:rPr>
          <w:rFonts w:ascii="Arial" w:eastAsia="Times New Roman" w:hAnsi="Arial" w:cs="Arial"/>
          <w:i/>
          <w:sz w:val="20"/>
          <w:szCs w:val="20"/>
          <w:lang w:val="en-US"/>
        </w:rPr>
        <w:t>call</w:t>
      </w:r>
      <w:r>
        <w:rPr>
          <w:rFonts w:ascii="Arial" w:eastAsia="Times New Roman" w:hAnsi="Arial" w:cs="Arial"/>
          <w:i/>
          <w:sz w:val="20"/>
          <w:szCs w:val="20"/>
        </w:rPr>
        <w:t>-центра 8(800)250-28-74, через личный кабинет (при наличии личного кабинета), а также при наличии технической возможности с использованием систем дистанционного снятия показаний приборов учета (телеметрических систем).</w:t>
      </w:r>
      <w:r>
        <w:rPr>
          <w:rFonts w:eastAsia="Times New Roman"/>
        </w:rPr>
        <w:t xml:space="preserve"> 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5.7.</w:t>
      </w:r>
      <w:r>
        <w:rPr>
          <w:rFonts w:ascii="Arial" w:eastAsia="Times New Roman" w:hAnsi="Arial" w:cs="Arial"/>
          <w:sz w:val="20"/>
          <w:szCs w:val="20"/>
        </w:rPr>
        <w:t xml:space="preserve"> Расчет размера платы за поданную холодную воду и принятые сточные воды для гидравлических испытаний и гидропневматической промывки систем отопления объектов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осуществляется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 соответствии с положениями действующего законодательства. </w:t>
      </w:r>
    </w:p>
    <w:p w:rsidR="009F2565" w:rsidRDefault="009F2565" w:rsidP="009F2565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При заключении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уведомлен о необходимости в течении 60 дней со дня подписания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установить приборы учета на ХВС и допустить их к эксплуатации в установленном порядке на объекте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. При их ОТСУТСТВИИ, способ расчета за потребленные энергоресурсы объекта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изменится в силу п.п. «в», п.16, раздела III Постановления Правительства РФ от 4 сентября 2013 г. № 776 «Об утверждении Правил организации коммерческого учета воды, сточных вод», количество отпущенной воды исчисляется с применением метода учёта пропускной способности устройств и сооружений, используемых для присоединения к централизованным системам водоснабжения, при их круглосуточном действии полным сечением в точке подключения к централизованной системе водоснабжения и при скорости движения воды 1,2 метра в секунду. </w:t>
      </w:r>
    </w:p>
    <w:p w:rsidR="009F2565" w:rsidRDefault="009F2565" w:rsidP="009F2565">
      <w:pPr>
        <w:spacing w:after="0" w:line="240" w:lineRule="auto"/>
        <w:jc w:val="center"/>
        <w:rPr>
          <w:rFonts w:ascii="Arial" w:eastAsia="Times New Roman" w:hAnsi="Arial" w:cs="Arial"/>
          <w:b/>
          <w:color w:val="26282F"/>
          <w:sz w:val="20"/>
          <w:szCs w:val="20"/>
        </w:rPr>
      </w:pPr>
    </w:p>
    <w:p w:rsidR="009F2565" w:rsidRDefault="009F2565" w:rsidP="009F2565">
      <w:pPr>
        <w:spacing w:after="0" w:line="240" w:lineRule="auto"/>
        <w:jc w:val="center"/>
        <w:rPr>
          <w:rFonts w:ascii="Arial" w:eastAsia="Times New Roman" w:hAnsi="Arial" w:cs="Arial"/>
          <w:b/>
          <w:color w:val="26282F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6. ПОРЯДОК ОБЕСПЕЧЕНИЯ ДОСТУПА К СЕТЯМ, МЕСТАМ ОТБОРА ПРОБ, ПРИБОРАМ УЧЕТА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6.1.</w:t>
      </w: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обязан обеспечить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Агента</w:t>
      </w:r>
      <w:r>
        <w:rPr>
          <w:rFonts w:ascii="Arial" w:eastAsia="Times New Roman" w:hAnsi="Arial" w:cs="Arial"/>
          <w:sz w:val="20"/>
          <w:szCs w:val="20"/>
        </w:rPr>
        <w:t>) или по его указанию представителям иной организации доступ к местам отбора проб, приборам учета (узлам учета) и иным устройствам в следующем порядке: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а)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или по его указанию иная организация предварительно, не позднее 15 минут до проведения обследования и (или) отбора проб, оповещают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б) уполномоченные представители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Агента</w:t>
      </w:r>
      <w:r>
        <w:rPr>
          <w:rFonts w:ascii="Arial" w:eastAsia="Times New Roman" w:hAnsi="Arial" w:cs="Arial"/>
          <w:sz w:val="20"/>
          <w:szCs w:val="20"/>
        </w:rPr>
        <w:t xml:space="preserve">) или представители иной организации предъявляют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служебное удостоверение (доверенность на совершение соответствующих действий от имени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иной организации);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в) доступ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по его указанию представителям иной организации к местам отбора проб холодной воды, приборам учета (узлам учета) и иным устройствам, установленным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, осуществляется только в установленных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 местах отбора проб холодной воды;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г)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принимает участие в проведении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всех проверок, предусмотренных настоящим разделом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д) отказ в доступе (недопуск)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по его поручению иной организации к приборам учета (узлам учета) холодной воды приравнивается к самовольному пользованию централизованной системой холодного водоснабжения, что влечет за собой применение расчетного способа при определении количества поданной (полученной) холодной воды за весь период нарушения.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Продолжительность периода нарушения определяется в соответствии с Правилами организации коммерческого учета воды, сточных вод.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bookmarkStart w:id="1" w:name="ХВСВО_П7"/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7. ПОРЯДОК КОНТРОЛЯ КАЧЕСТВА ПИТЬЕВОЙ ВОДЫ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7.1. </w:t>
      </w:r>
      <w:r>
        <w:rPr>
          <w:rFonts w:ascii="Arial" w:eastAsia="Times New Roman" w:hAnsi="Arial" w:cs="Arial"/>
          <w:sz w:val="20"/>
          <w:szCs w:val="20"/>
        </w:rPr>
        <w:t xml:space="preserve">Производственный контроль качества питьевой воды, подаваемой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с использованием централизованных систем холодного водоснабжения, осуществляется в соответствии с Правилами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«О порядке осуществления производственного контроля качества и безопасности питьевой воды, горячей воды».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 xml:space="preserve">7.2. </w:t>
      </w:r>
      <w:r>
        <w:rPr>
          <w:rFonts w:ascii="Arial" w:eastAsia="Times New Roman" w:hAnsi="Arial" w:cs="Arial"/>
          <w:sz w:val="20"/>
          <w:szCs w:val="20"/>
        </w:rPr>
        <w:t>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7.3. Абонент</w:t>
      </w:r>
      <w:r>
        <w:rPr>
          <w:rFonts w:ascii="Arial" w:eastAsia="Times New Roman" w:hAnsi="Arial" w:cs="Arial"/>
          <w:sz w:val="20"/>
          <w:szCs w:val="20"/>
        </w:rPr>
        <w:t xml:space="preserve"> имеет право в любое время в течение срока действия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самостоятельно отобрать пробы холодной (питьевой) воды для проведения лабораторного анализа её качества и направить их для лабораторных испытаний организациям, аккредитованным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РФ.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обязан известить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о времени и месте отбора проб холодной (питьевой) воды не позднее 3 суток до проведения отбора.</w:t>
      </w:r>
    </w:p>
    <w:bookmarkEnd w:id="1"/>
    <w:p w:rsidR="009F2565" w:rsidRDefault="009F2565" w:rsidP="009F256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bookmarkStart w:id="2" w:name="ХВС_8_9"/>
    </w:p>
    <w:bookmarkEnd w:id="2"/>
    <w:p w:rsidR="009F2565" w:rsidRDefault="009F2565" w:rsidP="009F256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 УСЛОВИЯ ХОЛОДНОГО ВОДОСНАБЖЕНИЯ ИНЫХ ЛИЦ, ПОДКЛЮЧЕННЫХ К СЕТЯМ АБОНЕНТА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представляет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сведения о лицах, объекты которых подключены к водопроводным сетям,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8.2.</w:t>
      </w:r>
      <w:r>
        <w:rPr>
          <w:rFonts w:ascii="Arial" w:eastAsia="Times New Roman" w:hAnsi="Arial" w:cs="Arial"/>
          <w:sz w:val="20"/>
          <w:szCs w:val="20"/>
        </w:rPr>
        <w:t xml:space="preserve"> Сведения об иных абонентах, объекты которых подключены к водопроводным сетям,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>, представляются в письменном виде с указанием наименования лиц, срока подключения, места и схемы подключения, разрешаемого отбора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объема холодной воды, наличия узла учета, мест отбора проб.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вправе запросить у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иные необходимые сведения и документы.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8.3.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 водоснабжение лиц, объекты которых подключены к водопроводным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при условии, что такие лица заключили договор о водоснабжении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8.4.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не несет ответственности за нарушения условии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допущенные в отношении лиц, объекты которых подключены к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 которые не имеют договора холодного водоснабжения и водоотведения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8.5.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в полном объеме несет ответственность за нарушения условий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произошедшие по вине лиц, объекты которых подключены к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 которые не имеют договора холодного водоснабжения и водоотведения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9F2565" w:rsidRDefault="009F2565" w:rsidP="009F256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  <w:lang w:eastAsia="ru-RU"/>
        </w:rPr>
        <w:t>9. ОТВЕТСТВЕННОСТЬ СТОРОН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9.1.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За неисполнение или ненадлежащее исполнение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несут ответственность в соответствии с законодательством Российской Федерации.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9.2.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случае нарушения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требований к качеству питьевой воды, режима подачи холодной воды и (или) уровня давления холодной воды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вправе потребовать пропорционального снижения размера оплаты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соответствующем расчетном периоде.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F2565" w:rsidRDefault="009F2565" w:rsidP="009F256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9.3.</w:t>
      </w:r>
      <w:r>
        <w:rPr>
          <w:rFonts w:ascii="Arial" w:eastAsia="Times New Roman" w:hAnsi="Arial" w:cs="Arial"/>
          <w:sz w:val="20"/>
          <w:szCs w:val="20"/>
        </w:rPr>
        <w:t xml:space="preserve"> В случае просрочки исполнения обязательств, неисполнения или ненадлежащего исполнения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обязательств по оплате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вправе взыскать с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Абонента</w:t>
      </w:r>
      <w:r>
        <w:rPr>
          <w:rFonts w:ascii="Arial" w:eastAsia="Times New Roman" w:hAnsi="Arial" w:cs="Arial"/>
          <w:bCs/>
          <w:sz w:val="20"/>
          <w:szCs w:val="20"/>
        </w:rPr>
        <w:t xml:space="preserve"> пени в порядке и размере, установленном действующим законодательством РФ.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9.4.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освобождаются от ответственности за неисполнение либо ненадлежащее исполнение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если оно явилось следствием обстоятельств непреодолимой силы и если эти обстоятельства повлияли на исполнение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 этом срок исполнения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9.5.</w:t>
      </w:r>
      <w:r>
        <w:rPr>
          <w:rFonts w:ascii="Arial" w:eastAsia="Times New Roman" w:hAnsi="Arial" w:cs="Arial"/>
          <w:sz w:val="20"/>
          <w:szCs w:val="20"/>
        </w:rPr>
        <w:t xml:space="preserve"> Сторона, подвергшаяся действию непреодолимой силы, обязана без промедления (не позднее 24 часов) уведомить другую сторону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9F2565" w:rsidRDefault="009F2565" w:rsidP="009F2565">
      <w:pPr>
        <w:spacing w:after="0" w:line="240" w:lineRule="auto"/>
        <w:ind w:firstLine="70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9F2565" w:rsidRDefault="009F2565" w:rsidP="009F2565">
      <w:pPr>
        <w:spacing w:after="0" w:line="240" w:lineRule="auto"/>
        <w:jc w:val="center"/>
        <w:rPr>
          <w:rFonts w:ascii="Arial" w:eastAsia="Times New Roman" w:hAnsi="Arial" w:cs="Arial"/>
          <w:b/>
          <w:color w:val="26282F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10. ПОРЯДОК УРЕГУЛИРОВАНИЯ СПОРОВ И РАЗНОГЛАСИЙ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10.1.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Все споры и разногласия, которые могут возникнуть из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или в связи с ним, в том числе касающиеся его заключения, выполнения, нарушения, прекращения или действительности, могут быть переданы на разрешение Арбитражного суда Ямало-Ненецкого </w:t>
      </w: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автономного округа по истечении 14 (Четырнадцати) календарных дней со дня направления Стороне претензии.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26282F"/>
          <w:sz w:val="20"/>
          <w:szCs w:val="20"/>
          <w:lang w:eastAsia="ru-RU"/>
        </w:rPr>
      </w:pP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  <w:lang w:eastAsia="ru-RU"/>
        </w:rPr>
        <w:t>11. СРОК ДЕЙСТВИЯ ДОГОВОРА</w:t>
      </w:r>
    </w:p>
    <w:p w:rsidR="009F2565" w:rsidRDefault="009F2565" w:rsidP="009F2565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11.1.</w:t>
      </w:r>
      <w:r>
        <w:rPr>
          <w:rFonts w:ascii="Arial" w:eastAsia="Times New Roman" w:hAnsi="Arial" w:cs="Arial"/>
          <w:sz w:val="20"/>
          <w:szCs w:val="20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</w:rPr>
        <w:t>Договор</w:t>
      </w:r>
      <w:r>
        <w:rPr>
          <w:rFonts w:ascii="Arial" w:eastAsia="Times New Roman" w:hAnsi="Arial" w:cs="Arial"/>
          <w:sz w:val="20"/>
          <w:szCs w:val="20"/>
        </w:rPr>
        <w:t xml:space="preserve"> вступает в силу с момента подписания его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 xml:space="preserve"> и считается заключенным на срок по </w:t>
      </w:r>
      <w:r w:rsidR="00501F31">
        <w:rPr>
          <w:rFonts w:ascii="Arial" w:eastAsia="Times New Roman" w:hAnsi="Arial" w:cs="Arial"/>
          <w:sz w:val="20"/>
          <w:szCs w:val="20"/>
        </w:rPr>
        <w:t>__________________</w:t>
      </w:r>
      <w:r>
        <w:rPr>
          <w:rFonts w:ascii="Arial" w:eastAsia="Times New Roman" w:hAnsi="Arial" w:cs="Arial"/>
          <w:sz w:val="20"/>
          <w:szCs w:val="20"/>
        </w:rPr>
        <w:t xml:space="preserve">г., а в части обязательств по оплате, не исполненных ко дню окончания срока его действия, до полного их исполнения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9F2565" w:rsidRDefault="009F2565" w:rsidP="009F2565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Действие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распространяется на отношения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, возникшие с </w:t>
      </w:r>
      <w:r w:rsidR="00501F31">
        <w:rPr>
          <w:rFonts w:ascii="Arial" w:eastAsia="Times New Roman" w:hAnsi="Arial" w:cs="Arial"/>
          <w:sz w:val="20"/>
          <w:szCs w:val="20"/>
        </w:rPr>
        <w:t>_________________</w:t>
      </w:r>
      <w:r>
        <w:rPr>
          <w:rFonts w:ascii="Arial" w:eastAsia="Times New Roman" w:hAnsi="Arial" w:cs="Arial"/>
          <w:sz w:val="20"/>
          <w:szCs w:val="20"/>
        </w:rPr>
        <w:t xml:space="preserve"> г.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11.2.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считается ежегодно пролонгированным на следующий календарный год в случае, если ни одна из сторон за месяц до окончания срока действия настоящего договора не заявит о намерении заключить договор на иных условиях, или внести изменения (дополнения) в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или прекратить действие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11.3.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может быть расторгнут до окончания срока действия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 обоюдному согласию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11.4.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случае предусмотренного законодательством Российской Федерации отказа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от исполнения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или его изменения в одностороннем порядке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считается расторгнутым или измененным.</w:t>
      </w:r>
    </w:p>
    <w:p w:rsidR="009F2565" w:rsidRDefault="009F2565" w:rsidP="009F256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11.5.</w:t>
      </w:r>
      <w:r>
        <w:rPr>
          <w:rFonts w:ascii="Arial" w:eastAsia="Times New Roman" w:hAnsi="Arial" w:cs="Arial"/>
          <w:sz w:val="20"/>
          <w:szCs w:val="20"/>
        </w:rPr>
        <w:t xml:space="preserve"> Допускается досрочное расторжение договора по заявлению одной из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по следующим основаниям:</w:t>
      </w:r>
    </w:p>
    <w:p w:rsidR="009F2565" w:rsidRDefault="009F2565" w:rsidP="009F256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в связи с переходом права собственности на объект, указанный в </w:t>
      </w:r>
      <w:r>
        <w:rPr>
          <w:rFonts w:ascii="Arial" w:eastAsia="Times New Roman" w:hAnsi="Arial" w:cs="Arial"/>
          <w:b/>
          <w:sz w:val="20"/>
          <w:szCs w:val="20"/>
        </w:rPr>
        <w:t>Приложении № 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к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, к другому лицу (в случаях, если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является собственником объекта) – с момента перехода права собственности на объект при условии предоставления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Агенту</w:t>
      </w:r>
      <w:r>
        <w:rPr>
          <w:rFonts w:ascii="Arial" w:eastAsia="Times New Roman" w:hAnsi="Arial" w:cs="Arial"/>
          <w:sz w:val="20"/>
          <w:szCs w:val="20"/>
        </w:rPr>
        <w:t xml:space="preserve">) заверенных копий документов, подтверждающих момент перехода права собственности, при условии отсутствия задолженности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9F2565" w:rsidRDefault="009F2565" w:rsidP="009F256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в связи с истечением срока или досрочным расторжением договора аренды, договора безвозмездного пользования, доверительного управления, иного договора, на основании которого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владел и пользовался объектом, указанным в </w:t>
      </w:r>
      <w:r>
        <w:rPr>
          <w:rFonts w:ascii="Arial" w:eastAsia="Times New Roman" w:hAnsi="Arial" w:cs="Arial"/>
          <w:b/>
          <w:sz w:val="20"/>
          <w:szCs w:val="20"/>
        </w:rPr>
        <w:t>Приложении № 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к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(в случаях, если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является лицом, владеющим, пользующимся или управляющим (для договоров доверительного управления) объектом на основании указанного договора) - с даты передачи объекта от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арендодателю, ссудодателю, иному лицу, предоставившему объект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во владение и пользование или в доверительное управление, подтвержденной актом приема-передачи, при условии предоставления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ее Агенту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заверенных копий документов, подтверждающих момент передачи имущества (акта приема-передачи – в случае истечения срока договора, соглашения о расторжении договора с актом приема-передачи – в случае досрочного расторжения договора), при условии отсутствия задолженности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9F2565" w:rsidRDefault="009F2565" w:rsidP="009F256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11.6.</w:t>
      </w:r>
      <w:r>
        <w:rPr>
          <w:rFonts w:ascii="Arial" w:eastAsia="Times New Roman" w:hAnsi="Arial" w:cs="Arial"/>
          <w:sz w:val="20"/>
          <w:szCs w:val="20"/>
        </w:rPr>
        <w:t xml:space="preserve"> Сторона, решившая расторгнуть договор по основаниям, предусмотренным пунктом 11.5.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, направляет письменное уведомление (с приложением подтверждающих документов) другой Стороне не позднее, чем за 14 дней до момента расторжения договора, при этом договор считается расторгнутым по истечении указанного срока.</w:t>
      </w:r>
    </w:p>
    <w:p w:rsidR="009F2565" w:rsidRDefault="009F2565" w:rsidP="009F256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этом случае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прекращает поставку с даты расторжения договора. </w:t>
      </w:r>
    </w:p>
    <w:p w:rsidR="009F2565" w:rsidRDefault="009F2565" w:rsidP="009F256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случае нарушения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срока, указанного в настоящем пункте,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прекращает поставку с даты фактического прекращения поставки для объектов, указанных в </w:t>
      </w:r>
      <w:r>
        <w:rPr>
          <w:rFonts w:ascii="Arial" w:eastAsia="Times New Roman" w:hAnsi="Arial" w:cs="Arial"/>
          <w:b/>
          <w:sz w:val="20"/>
          <w:szCs w:val="20"/>
        </w:rPr>
        <w:t>Приложении № 1</w:t>
      </w:r>
      <w:r>
        <w:rPr>
          <w:rFonts w:ascii="Arial" w:eastAsia="Times New Roman" w:hAnsi="Arial" w:cs="Arial"/>
          <w:sz w:val="20"/>
          <w:szCs w:val="20"/>
        </w:rPr>
        <w:t xml:space="preserve"> к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, подтвержденного соответствующим актом, составленным с участием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ее Агента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b/>
          <w:sz w:val="20"/>
          <w:szCs w:val="20"/>
        </w:rPr>
        <w:t>.</w:t>
      </w:r>
    </w:p>
    <w:p w:rsidR="009F2565" w:rsidRDefault="009F2565" w:rsidP="009F256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  <w:lang w:eastAsia="ru-RU"/>
        </w:rPr>
        <w:t>12. ПРОЧИЕ УСЛОВИЯ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12.1.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случае изменения наименования, местонахождения или банковских реквизитов,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смены руководителя юридического лица и других реквизитов и сведений, влияющих на надлежащее исполнение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торона обязана уведомить об этом другую сторону в течение 5 рабочих дней со дня наступления указанных обстоятельств любым доступным способом (почтовое отправление, телеграмма, телефонограмма, информационно-телекоммуникационная сеть "Интернет", через ЭДО), позволяющим подтвердить получение такого уведомления адресатом.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нарушения указанного срока уведомления убытки, вызванные не уведомлением или несвоевременным уведомлением, ложатся на виновную сторону.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12.2.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 исполнении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обязуются руководствоваться законодательством 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водоотведения.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12.3.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составлен в 2 экземплярах, имеющих равную юридическую силу, по одному экземпляру для каждой из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12.4.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Приложения к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являются его неотъемлемой частью.</w:t>
      </w:r>
    </w:p>
    <w:p w:rsidR="009F2565" w:rsidRDefault="009F2565" w:rsidP="009F2565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eastAsia="Times New Roman"/>
          <w:lang w:eastAsia="ru-RU"/>
        </w:rPr>
        <w:lastRenderedPageBreak/>
        <w:tab/>
      </w:r>
      <w:r>
        <w:rPr>
          <w:rFonts w:ascii="Arial" w:eastAsia="Times New Roman" w:hAnsi="Arial" w:cs="Arial"/>
          <w:sz w:val="20"/>
          <w:lang w:eastAsia="ru-RU"/>
        </w:rPr>
        <w:t xml:space="preserve">Оформленные ранее Акты разграничения балансовой и/или эксплуатационной ответственности на объект </w:t>
      </w:r>
      <w:r>
        <w:rPr>
          <w:rFonts w:ascii="Arial" w:eastAsia="Times New Roman" w:hAnsi="Arial" w:cs="Arial"/>
          <w:b/>
          <w:sz w:val="20"/>
          <w:lang w:eastAsia="ru-RU"/>
        </w:rPr>
        <w:t>Абонента</w:t>
      </w:r>
      <w:r>
        <w:rPr>
          <w:rFonts w:ascii="Arial" w:eastAsia="Times New Roman" w:hAnsi="Arial" w:cs="Arial"/>
          <w:sz w:val="20"/>
          <w:lang w:eastAsia="ru-RU"/>
        </w:rPr>
        <w:t xml:space="preserve"> являются неотъемлемой частью настоящего </w:t>
      </w:r>
      <w:r>
        <w:rPr>
          <w:rFonts w:ascii="Arial" w:eastAsia="Times New Roman" w:hAnsi="Arial" w:cs="Arial"/>
          <w:b/>
          <w:sz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lang w:eastAsia="ru-RU"/>
        </w:rPr>
        <w:t>.</w:t>
      </w:r>
    </w:p>
    <w:p w:rsidR="009F2565" w:rsidRDefault="009F2565" w:rsidP="009F256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  <w:lang w:eastAsia="ru-RU"/>
        </w:rPr>
        <w:t>13.</w:t>
      </w: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 ПЕРЕЧЕНЬ ПРИЛОЖЕНИЙ К ДОГОВОРУ</w:t>
      </w: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850"/>
      </w:tblGrid>
      <w:tr w:rsidR="009F2565" w:rsidTr="009F2565">
        <w:trPr>
          <w:trHeight w:val="330"/>
        </w:trPr>
        <w:tc>
          <w:tcPr>
            <w:tcW w:w="2000" w:type="dxa"/>
            <w:hideMark/>
          </w:tcPr>
          <w:p w:rsidR="009F2565" w:rsidRDefault="009F2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1</w:t>
            </w:r>
          </w:p>
        </w:tc>
        <w:tc>
          <w:tcPr>
            <w:tcW w:w="7850" w:type="dxa"/>
            <w:hideMark/>
          </w:tcPr>
          <w:p w:rsidR="009F2565" w:rsidRDefault="009F2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Сведения об условиях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холодного водоснабжения.</w:t>
            </w:r>
          </w:p>
        </w:tc>
      </w:tr>
      <w:tr w:rsidR="009F2565" w:rsidTr="009F2565">
        <w:trPr>
          <w:trHeight w:val="305"/>
        </w:trPr>
        <w:tc>
          <w:tcPr>
            <w:tcW w:w="2000" w:type="dxa"/>
            <w:hideMark/>
          </w:tcPr>
          <w:p w:rsidR="009F2565" w:rsidRDefault="009F2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2</w:t>
            </w:r>
          </w:p>
        </w:tc>
        <w:tc>
          <w:tcPr>
            <w:tcW w:w="7850" w:type="dxa"/>
            <w:hideMark/>
          </w:tcPr>
          <w:p w:rsidR="009F2565" w:rsidRDefault="009F2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Сведения об узлах учета и приборах учета.</w:t>
            </w:r>
          </w:p>
        </w:tc>
      </w:tr>
      <w:tr w:rsidR="009F2565" w:rsidTr="009F2565">
        <w:trPr>
          <w:trHeight w:val="68"/>
        </w:trPr>
        <w:tc>
          <w:tcPr>
            <w:tcW w:w="2000" w:type="dxa"/>
          </w:tcPr>
          <w:p w:rsidR="009F2565" w:rsidRDefault="009F2565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0" w:type="dxa"/>
          </w:tcPr>
          <w:p w:rsidR="009F2565" w:rsidRDefault="009F2565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2565" w:rsidTr="009F2565">
        <w:trPr>
          <w:trHeight w:val="68"/>
        </w:trPr>
        <w:tc>
          <w:tcPr>
            <w:tcW w:w="2000" w:type="dxa"/>
          </w:tcPr>
          <w:p w:rsidR="009F2565" w:rsidRDefault="009F2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50" w:type="dxa"/>
          </w:tcPr>
          <w:p w:rsidR="009F2565" w:rsidRDefault="009F25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 </w:t>
      </w:r>
    </w:p>
    <w:p w:rsidR="009F2565" w:rsidRDefault="009F2565" w:rsidP="009F2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  <w:lang w:eastAsia="ru-RU"/>
        </w:rPr>
        <w:t>14.</w:t>
      </w: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 ЮРИДИЧЕСКИЕ АДРЕСА, БАНКОВСКИЕ РЕКВИЗИТЫ СТОРОН</w:t>
      </w:r>
    </w:p>
    <w:p w:rsidR="009F2565" w:rsidRDefault="009F2565" w:rsidP="009F25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ПОСТАВЩИК: Акционерное общество «Харп-Энерго-Газ»</w:t>
      </w:r>
    </w:p>
    <w:p w:rsidR="00501F31" w:rsidRPr="00501F31" w:rsidRDefault="00501F31" w:rsidP="00501F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01F31">
        <w:rPr>
          <w:rFonts w:ascii="Arial" w:eastAsia="Times New Roman" w:hAnsi="Arial" w:cs="Arial"/>
          <w:sz w:val="20"/>
          <w:szCs w:val="20"/>
        </w:rPr>
        <w:t>Юридический адрес: 629420, Ямало-Ненецкий АО, Приуральский р-н, Харп пгт, Северный кв-л, дом № 3</w:t>
      </w:r>
    </w:p>
    <w:p w:rsidR="00501F31" w:rsidRPr="00501F31" w:rsidRDefault="00501F31" w:rsidP="00501F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01F31">
        <w:rPr>
          <w:rFonts w:ascii="Arial" w:eastAsia="Times New Roman" w:hAnsi="Arial" w:cs="Arial"/>
          <w:sz w:val="20"/>
          <w:szCs w:val="20"/>
        </w:rPr>
        <w:t>Почтовый адрес: 629420, Ямало-Ненецкий АО, Приуральский р-н, Харп пгт, Северный кв-л, дом № 3</w:t>
      </w:r>
    </w:p>
    <w:p w:rsidR="00501F31" w:rsidRPr="00501F31" w:rsidRDefault="00501F31" w:rsidP="00501F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01F31">
        <w:rPr>
          <w:rFonts w:ascii="Arial" w:eastAsia="Times New Roman" w:hAnsi="Arial" w:cs="Arial"/>
          <w:sz w:val="20"/>
          <w:szCs w:val="20"/>
        </w:rPr>
        <w:t>ИНН 8901016850 КПП 890801001</w:t>
      </w:r>
    </w:p>
    <w:p w:rsidR="00501F31" w:rsidRPr="00501F31" w:rsidRDefault="00501F31" w:rsidP="00501F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01F31">
        <w:rPr>
          <w:rFonts w:ascii="Arial" w:eastAsia="Times New Roman" w:hAnsi="Arial" w:cs="Arial"/>
          <w:sz w:val="20"/>
          <w:szCs w:val="20"/>
        </w:rPr>
        <w:t>ОКТМО 71953000052, ОКФС 16, ОКОГУ 4210014, ОКВЭД 35.11</w:t>
      </w:r>
    </w:p>
    <w:p w:rsidR="00501F31" w:rsidRPr="00501F31" w:rsidRDefault="00501F31" w:rsidP="00501F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01F31">
        <w:rPr>
          <w:rFonts w:ascii="Arial" w:eastAsia="Times New Roman" w:hAnsi="Arial" w:cs="Arial"/>
          <w:sz w:val="20"/>
          <w:szCs w:val="20"/>
        </w:rPr>
        <w:t>ОКПО 78190800</w:t>
      </w:r>
    </w:p>
    <w:p w:rsidR="00501F31" w:rsidRPr="00501F31" w:rsidRDefault="00501F31" w:rsidP="00501F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01F31">
        <w:rPr>
          <w:rFonts w:ascii="Arial" w:eastAsia="Times New Roman" w:hAnsi="Arial" w:cs="Arial"/>
          <w:sz w:val="20"/>
          <w:szCs w:val="20"/>
        </w:rPr>
        <w:t>ОГРН 1058900013369</w:t>
      </w:r>
    </w:p>
    <w:p w:rsidR="00501F31" w:rsidRPr="00501F31" w:rsidRDefault="00501F31" w:rsidP="00501F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01F31">
        <w:rPr>
          <w:rFonts w:ascii="Arial" w:eastAsia="Times New Roman" w:hAnsi="Arial" w:cs="Arial"/>
          <w:sz w:val="20"/>
          <w:szCs w:val="20"/>
        </w:rPr>
        <w:t>Р/с 40702810667450001294 ЗАПАДНО-СИБИРСКОЕ ОТДЕЛЕНИЕ №8647 ПАО СБЕРБАНК г. Тюмень</w:t>
      </w:r>
    </w:p>
    <w:p w:rsidR="00501F31" w:rsidRPr="00501F31" w:rsidRDefault="00501F31" w:rsidP="00501F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01F31">
        <w:rPr>
          <w:rFonts w:ascii="Arial" w:eastAsia="Times New Roman" w:hAnsi="Arial" w:cs="Arial"/>
          <w:sz w:val="20"/>
          <w:szCs w:val="20"/>
        </w:rPr>
        <w:t>БИК 047102651</w:t>
      </w:r>
    </w:p>
    <w:p w:rsidR="00501F31" w:rsidRPr="00501F31" w:rsidRDefault="00501F31" w:rsidP="00501F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01F31">
        <w:rPr>
          <w:rFonts w:ascii="Arial" w:eastAsia="Times New Roman" w:hAnsi="Arial" w:cs="Arial"/>
          <w:sz w:val="20"/>
          <w:szCs w:val="20"/>
        </w:rPr>
        <w:t>К/с 30101810800000000651</w:t>
      </w:r>
    </w:p>
    <w:p w:rsidR="00501F31" w:rsidRPr="00501F31" w:rsidRDefault="00501F31" w:rsidP="00501F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01F31">
        <w:rPr>
          <w:rFonts w:ascii="Arial" w:eastAsia="Times New Roman" w:hAnsi="Arial" w:cs="Arial"/>
          <w:sz w:val="20"/>
          <w:szCs w:val="20"/>
        </w:rPr>
        <w:t>Тел. (34993) 7-42-12, 7-42-11</w:t>
      </w:r>
    </w:p>
    <w:p w:rsidR="00501F31" w:rsidRPr="00501F31" w:rsidRDefault="00501F31" w:rsidP="00501F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01F31">
        <w:rPr>
          <w:rFonts w:ascii="Arial" w:eastAsia="Times New Roman" w:hAnsi="Arial" w:cs="Arial"/>
          <w:sz w:val="20"/>
          <w:szCs w:val="20"/>
        </w:rPr>
        <w:t xml:space="preserve">Адрес Сайта Поставщика в сети Интернет: www.harpenergogaz.ru </w:t>
      </w:r>
    </w:p>
    <w:p w:rsidR="00501F31" w:rsidRPr="00501F31" w:rsidRDefault="00501F31" w:rsidP="00501F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01F31" w:rsidRPr="00501F31" w:rsidRDefault="00501F31" w:rsidP="00501F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01F31">
        <w:rPr>
          <w:rFonts w:ascii="Arial" w:eastAsia="Times New Roman" w:hAnsi="Arial" w:cs="Arial"/>
          <w:sz w:val="20"/>
          <w:szCs w:val="20"/>
        </w:rPr>
        <w:t>Исполнение настоящего Договора со стороны Агента осуществляет:</w:t>
      </w:r>
    </w:p>
    <w:p w:rsidR="00501F31" w:rsidRPr="00501F31" w:rsidRDefault="00501F31" w:rsidP="00501F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01F31">
        <w:rPr>
          <w:rFonts w:ascii="Arial" w:eastAsia="Times New Roman" w:hAnsi="Arial" w:cs="Arial"/>
          <w:sz w:val="20"/>
          <w:szCs w:val="20"/>
        </w:rPr>
        <w:t>ПРЕДСТАВИТЕЛЬСТВО АО «ЕРИЦ ЯНАО» В ГОРОДЕ ЛАБЫТНАНГИ</w:t>
      </w:r>
    </w:p>
    <w:p w:rsidR="00501F31" w:rsidRPr="00501F31" w:rsidRDefault="00501F31" w:rsidP="00501F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01F31">
        <w:rPr>
          <w:rFonts w:ascii="Arial" w:eastAsia="Times New Roman" w:hAnsi="Arial" w:cs="Arial"/>
          <w:sz w:val="20"/>
          <w:szCs w:val="20"/>
        </w:rPr>
        <w:t>ИНН/КПП 8901025439/890144002</w:t>
      </w:r>
    </w:p>
    <w:p w:rsidR="00501F31" w:rsidRPr="00501F31" w:rsidRDefault="00501F31" w:rsidP="00501F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01F31">
        <w:rPr>
          <w:rFonts w:ascii="Arial" w:eastAsia="Times New Roman" w:hAnsi="Arial" w:cs="Arial"/>
          <w:sz w:val="20"/>
          <w:szCs w:val="20"/>
        </w:rPr>
        <w:t xml:space="preserve">Почтовый адрес: </w:t>
      </w:r>
    </w:p>
    <w:p w:rsidR="00501F31" w:rsidRPr="00501F31" w:rsidRDefault="00501F31" w:rsidP="00501F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01F31">
        <w:rPr>
          <w:rFonts w:ascii="Arial" w:eastAsia="Times New Roman" w:hAnsi="Arial" w:cs="Arial"/>
          <w:sz w:val="20"/>
          <w:szCs w:val="20"/>
        </w:rPr>
        <w:t>629400, Ямало-Ненецкий АО, Лабытнанги г, Гагарина ул, дом № 40</w:t>
      </w:r>
    </w:p>
    <w:p w:rsidR="00501F31" w:rsidRPr="00501F31" w:rsidRDefault="00501F31" w:rsidP="00501F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01F31">
        <w:rPr>
          <w:rFonts w:ascii="Arial" w:eastAsia="Times New Roman" w:hAnsi="Arial" w:cs="Arial"/>
          <w:sz w:val="20"/>
          <w:szCs w:val="20"/>
        </w:rPr>
        <w:t>ОГРН 1118901002164</w:t>
      </w:r>
    </w:p>
    <w:p w:rsidR="00501F31" w:rsidRPr="00501F31" w:rsidRDefault="00501F31" w:rsidP="00501F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01F31">
        <w:rPr>
          <w:rFonts w:ascii="Arial" w:eastAsia="Times New Roman" w:hAnsi="Arial" w:cs="Arial"/>
          <w:sz w:val="20"/>
          <w:szCs w:val="20"/>
        </w:rPr>
        <w:t>Телефон 8 (34922)99411</w:t>
      </w:r>
    </w:p>
    <w:p w:rsidR="009F2565" w:rsidRDefault="00501F31" w:rsidP="00501F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01F31">
        <w:rPr>
          <w:rFonts w:ascii="Arial" w:eastAsia="Times New Roman" w:hAnsi="Arial" w:cs="Arial"/>
          <w:sz w:val="20"/>
          <w:szCs w:val="20"/>
        </w:rPr>
        <w:t xml:space="preserve">Адрес электронной почты: </w:t>
      </w:r>
      <w:hyperlink r:id="rId7" w:history="1">
        <w:r w:rsidRPr="007F0F0C">
          <w:rPr>
            <w:rStyle w:val="a7"/>
            <w:rFonts w:ascii="Arial" w:eastAsia="Times New Roman" w:hAnsi="Arial" w:cs="Arial"/>
            <w:sz w:val="20"/>
            <w:szCs w:val="20"/>
          </w:rPr>
          <w:t>office.lbt@eric-yanao.ru</w:t>
        </w:r>
      </w:hyperlink>
    </w:p>
    <w:p w:rsidR="00501F31" w:rsidRDefault="00501F31" w:rsidP="00501F3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F2565" w:rsidRDefault="009F2565" w:rsidP="009F2565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>АБОНЕНТ:</w:t>
      </w:r>
    </w:p>
    <w:p w:rsidR="009F2565" w:rsidRDefault="009F2565" w:rsidP="009F256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F2565" w:rsidRDefault="00501F31" w:rsidP="009F256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2565" w:rsidRDefault="009F2565" w:rsidP="009F2565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</w:rPr>
      </w:pPr>
    </w:p>
    <w:p w:rsidR="009F2565" w:rsidRDefault="009F2565" w:rsidP="009F2565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</w:rPr>
      </w:pPr>
    </w:p>
    <w:p w:rsidR="009F2565" w:rsidRDefault="009F2565" w:rsidP="009F2565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22"/>
        <w:gridCol w:w="2322"/>
        <w:gridCol w:w="2551"/>
        <w:gridCol w:w="2552"/>
      </w:tblGrid>
      <w:tr w:rsidR="009F2565" w:rsidTr="009F2565">
        <w:trPr>
          <w:trHeight w:val="244"/>
        </w:trPr>
        <w:tc>
          <w:tcPr>
            <w:tcW w:w="4644" w:type="dxa"/>
            <w:gridSpan w:val="2"/>
          </w:tcPr>
          <w:p w:rsidR="009F2565" w:rsidRDefault="009F2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F2565" w:rsidRDefault="009F2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ПОСТАВЩИК</w:t>
            </w:r>
          </w:p>
        </w:tc>
        <w:tc>
          <w:tcPr>
            <w:tcW w:w="5103" w:type="dxa"/>
            <w:gridSpan w:val="2"/>
          </w:tcPr>
          <w:p w:rsidR="009F2565" w:rsidRDefault="009F2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F2565" w:rsidRDefault="009F2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АБОНЕНТ</w:t>
            </w:r>
          </w:p>
        </w:tc>
      </w:tr>
      <w:tr w:rsidR="009F2565" w:rsidTr="009F2565">
        <w:trPr>
          <w:trHeight w:val="244"/>
        </w:trPr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565" w:rsidRDefault="009F256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3" w:name="подпись" w:colFirst="0" w:colLast="0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  <w:vAlign w:val="bottom"/>
            <w:hideMark/>
          </w:tcPr>
          <w:p w:rsidR="009F2565" w:rsidRDefault="00501F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/____________</w:t>
            </w:r>
            <w:r w:rsidR="009F2565">
              <w:rPr>
                <w:rFonts w:ascii="Arial" w:eastAsia="Times New Roman" w:hAnsi="Arial" w:cs="Arial"/>
                <w:bCs/>
                <w:sz w:val="20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565" w:rsidRDefault="009F2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:rsidR="009F2565" w:rsidRDefault="009F256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/</w:t>
            </w:r>
            <w:r w:rsidR="00501F31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/</w:t>
            </w:r>
          </w:p>
        </w:tc>
      </w:tr>
      <w:bookmarkEnd w:id="3"/>
    </w:tbl>
    <w:p w:rsidR="009F2565" w:rsidRDefault="009F2565" w:rsidP="009F256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F2565" w:rsidRDefault="009F2565" w:rsidP="009F2565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</w:rPr>
      </w:pPr>
    </w:p>
    <w:p w:rsidR="009F2565" w:rsidRDefault="009F2565" w:rsidP="009F256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9F2565" w:rsidRDefault="009F2565" w:rsidP="009F256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F2565" w:rsidRDefault="009F2565" w:rsidP="009F256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F2565" w:rsidRDefault="009F2565" w:rsidP="009F256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4" w:name="Приложение8_Ноябрьск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bookmarkEnd w:id="4"/>
    <w:p w:rsidR="009F2565" w:rsidRDefault="009F2565" w:rsidP="009F2565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9F2565" w:rsidRDefault="009F2565" w:rsidP="009F2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9F2565" w:rsidRDefault="009F2565" w:rsidP="009F256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F2565" w:rsidRDefault="009F2565" w:rsidP="009F2565"/>
    <w:p w:rsidR="001067C6" w:rsidRDefault="001067C6"/>
    <w:sectPr w:rsidR="0010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923" w:rsidRDefault="003F6923" w:rsidP="009F2565">
      <w:pPr>
        <w:spacing w:after="0" w:line="240" w:lineRule="auto"/>
      </w:pPr>
      <w:r>
        <w:separator/>
      </w:r>
    </w:p>
  </w:endnote>
  <w:endnote w:type="continuationSeparator" w:id="0">
    <w:p w:rsidR="003F6923" w:rsidRDefault="003F6923" w:rsidP="009F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923" w:rsidRDefault="003F6923" w:rsidP="009F2565">
      <w:pPr>
        <w:spacing w:after="0" w:line="240" w:lineRule="auto"/>
      </w:pPr>
      <w:r>
        <w:separator/>
      </w:r>
    </w:p>
  </w:footnote>
  <w:footnote w:type="continuationSeparator" w:id="0">
    <w:p w:rsidR="003F6923" w:rsidRDefault="003F6923" w:rsidP="009F2565">
      <w:pPr>
        <w:spacing w:after="0" w:line="240" w:lineRule="auto"/>
      </w:pPr>
      <w:r>
        <w:continuationSeparator/>
      </w:r>
    </w:p>
  </w:footnote>
  <w:footnote w:id="1">
    <w:p w:rsidR="009F2565" w:rsidRDefault="009F2565" w:rsidP="009F2565">
      <w:pPr>
        <w:pStyle w:val="a3"/>
      </w:pPr>
      <w:r>
        <w:rPr>
          <w:rStyle w:val="a6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По электронной почте принимаются  ТОЛЬКО файлы </w:t>
      </w:r>
      <w:r>
        <w:rPr>
          <w:rFonts w:ascii="Times New Roman" w:hAnsi="Times New Roman"/>
          <w:sz w:val="16"/>
          <w:szCs w:val="16"/>
          <w:lang w:val="en-US"/>
        </w:rPr>
        <w:t>XLS</w:t>
      </w:r>
      <w:r>
        <w:rPr>
          <w:rFonts w:ascii="Times New Roman" w:hAnsi="Times New Roman"/>
          <w:sz w:val="16"/>
          <w:szCs w:val="16"/>
        </w:rPr>
        <w:t>. Направление фото, сканов не допускается.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13AC"/>
    <w:multiLevelType w:val="multilevel"/>
    <w:tmpl w:val="6588A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suff w:val="space"/>
      <w:lvlText w:val="5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38"/>
    <w:rsid w:val="001067C6"/>
    <w:rsid w:val="002E0938"/>
    <w:rsid w:val="003A2514"/>
    <w:rsid w:val="003F6923"/>
    <w:rsid w:val="00501F31"/>
    <w:rsid w:val="009F2565"/>
    <w:rsid w:val="00CF184A"/>
    <w:rsid w:val="00D5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D5369-44F4-4428-9E4B-54F0BED7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6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2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F2565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F2565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9F2565"/>
    <w:rPr>
      <w:vertAlign w:val="superscript"/>
    </w:rPr>
  </w:style>
  <w:style w:type="character" w:styleId="a7">
    <w:name w:val="Hyperlink"/>
    <w:basedOn w:val="a0"/>
    <w:uiPriority w:val="99"/>
    <w:unhideWhenUsed/>
    <w:rsid w:val="00501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.lbt@eric-ya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5567</Words>
  <Characters>31737</Characters>
  <Application>Microsoft Office Word</Application>
  <DocSecurity>0</DocSecurity>
  <Lines>264</Lines>
  <Paragraphs>74</Paragraphs>
  <ScaleCrop>false</ScaleCrop>
  <Company/>
  <LinksUpToDate>false</LinksUpToDate>
  <CharactersWithSpaces>37230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Белоножко Майя Леонидовна</dc:creator>
  <cp:keywords/>
  <dc:description/>
  <cp:lastModifiedBy>Белоножко Майя Леонидовна</cp:lastModifiedBy>
  <cp:revision>4</cp:revision>
  <dcterms:created xsi:type="dcterms:W3CDTF">2024-02-12T09:33:00Z</dcterms:created>
  <dcterms:modified xsi:type="dcterms:W3CDTF">2024-02-12T11:09:00Z</dcterms:modified>
</cp:coreProperties>
</file>